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F733" w14:textId="3E64B7E0" w:rsidR="00CB0ED9" w:rsidRDefault="00CB0ED9">
      <w:pPr>
        <w:rPr>
          <w:b/>
          <w:bCs/>
          <w:sz w:val="28"/>
          <w:szCs w:val="28"/>
          <w:u w:val="single"/>
        </w:rPr>
      </w:pPr>
      <w:r>
        <w:rPr>
          <w:noProof/>
        </w:rPr>
        <w:drawing>
          <wp:inline distT="0" distB="0" distL="0" distR="0" wp14:anchorId="49BC22CF" wp14:editId="2A191274">
            <wp:extent cx="1695450" cy="1581150"/>
            <wp:effectExtent l="0" t="0" r="0" b="0"/>
            <wp:docPr id="724265818" name="Picture 1" descr="A logo for a condominium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65818" name="Picture 1" descr="A logo for a condominium association&#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695450" cy="1581150"/>
                    </a:xfrm>
                    <a:prstGeom prst="rect">
                      <a:avLst/>
                    </a:prstGeom>
                  </pic:spPr>
                </pic:pic>
              </a:graphicData>
            </a:graphic>
          </wp:inline>
        </w:drawing>
      </w:r>
      <w:r>
        <w:t xml:space="preserve">                       </w:t>
      </w:r>
      <w:r w:rsidRPr="00CB0ED9">
        <w:rPr>
          <w:b/>
          <w:bCs/>
          <w:sz w:val="28"/>
          <w:szCs w:val="28"/>
          <w:u w:val="single"/>
        </w:rPr>
        <w:t>RENTAL PARKING AGREEMENT FORM</w:t>
      </w:r>
    </w:p>
    <w:p w14:paraId="10432899" w14:textId="1C22444F" w:rsidR="00CB0ED9" w:rsidRDefault="00CB0ED9">
      <w:pPr>
        <w:rPr>
          <w:b/>
          <w:bCs/>
          <w:sz w:val="28"/>
          <w:szCs w:val="28"/>
          <w:u w:val="single"/>
        </w:rPr>
      </w:pPr>
      <w:r>
        <w:rPr>
          <w:b/>
          <w:bCs/>
          <w:sz w:val="28"/>
          <w:szCs w:val="28"/>
          <w:u w:val="single"/>
        </w:rPr>
        <w:t>Parking Space</w:t>
      </w:r>
      <w:r w:rsidR="006E3F63">
        <w:rPr>
          <w:b/>
          <w:bCs/>
          <w:sz w:val="28"/>
          <w:szCs w:val="28"/>
          <w:u w:val="single"/>
        </w:rPr>
        <w:t>:</w:t>
      </w:r>
      <w:r w:rsidR="00433FEE">
        <w:rPr>
          <w:b/>
          <w:bCs/>
          <w:sz w:val="28"/>
          <w:szCs w:val="28"/>
          <w:u w:val="single"/>
        </w:rPr>
        <w:t>______________</w:t>
      </w:r>
      <w:r>
        <w:rPr>
          <w:b/>
          <w:bCs/>
          <w:sz w:val="28"/>
          <w:szCs w:val="28"/>
          <w:u w:val="single"/>
        </w:rPr>
        <w:t xml:space="preserve"> Date </w:t>
      </w:r>
      <w:r w:rsidR="00433FEE">
        <w:rPr>
          <w:b/>
          <w:bCs/>
          <w:sz w:val="28"/>
          <w:szCs w:val="28"/>
          <w:u w:val="single"/>
        </w:rPr>
        <w:t>Commenced: _</w:t>
      </w:r>
      <w:r>
        <w:rPr>
          <w:b/>
          <w:bCs/>
          <w:sz w:val="28"/>
          <w:szCs w:val="28"/>
          <w:u w:val="single"/>
        </w:rPr>
        <w:t>_________________</w:t>
      </w:r>
    </w:p>
    <w:p w14:paraId="1E64ECC1" w14:textId="6253F6E0" w:rsidR="00CB0ED9" w:rsidRDefault="00CB0ED9">
      <w:pPr>
        <w:rPr>
          <w:b/>
          <w:bCs/>
          <w:sz w:val="28"/>
          <w:szCs w:val="28"/>
        </w:rPr>
      </w:pPr>
      <w:r>
        <w:rPr>
          <w:b/>
          <w:bCs/>
          <w:sz w:val="28"/>
          <w:szCs w:val="28"/>
        </w:rPr>
        <w:t>-</w:t>
      </w:r>
      <w:r w:rsidRPr="00CB0ED9">
        <w:rPr>
          <w:b/>
          <w:bCs/>
          <w:sz w:val="28"/>
          <w:szCs w:val="28"/>
        </w:rPr>
        <w:t xml:space="preserve">This agreement is not transferable </w:t>
      </w:r>
      <w:r>
        <w:rPr>
          <w:b/>
          <w:bCs/>
          <w:sz w:val="28"/>
          <w:szCs w:val="28"/>
        </w:rPr>
        <w:t>to another unit or resident in any way.</w:t>
      </w:r>
    </w:p>
    <w:p w14:paraId="1E34FCEA" w14:textId="2181692A" w:rsidR="00CB0ED9" w:rsidRDefault="00CB0ED9">
      <w:pPr>
        <w:rPr>
          <w:b/>
          <w:bCs/>
          <w:sz w:val="28"/>
          <w:szCs w:val="28"/>
        </w:rPr>
      </w:pPr>
      <w:r>
        <w:rPr>
          <w:b/>
          <w:bCs/>
          <w:sz w:val="28"/>
          <w:szCs w:val="28"/>
        </w:rPr>
        <w:t xml:space="preserve">-The rental fee of $30 is due on the </w:t>
      </w:r>
      <w:r w:rsidRPr="00CB0ED9">
        <w:rPr>
          <w:b/>
          <w:bCs/>
          <w:sz w:val="28"/>
          <w:szCs w:val="28"/>
          <w:u w:val="single"/>
        </w:rPr>
        <w:t>first day</w:t>
      </w:r>
      <w:r>
        <w:rPr>
          <w:b/>
          <w:bCs/>
          <w:sz w:val="28"/>
          <w:szCs w:val="28"/>
        </w:rPr>
        <w:t xml:space="preserve"> of each month. If it is not paid by the 5</w:t>
      </w:r>
      <w:r w:rsidRPr="00CB0ED9">
        <w:rPr>
          <w:b/>
          <w:bCs/>
          <w:sz w:val="28"/>
          <w:szCs w:val="28"/>
          <w:vertAlign w:val="superscript"/>
        </w:rPr>
        <w:t>th</w:t>
      </w:r>
      <w:r>
        <w:rPr>
          <w:b/>
          <w:bCs/>
          <w:sz w:val="28"/>
          <w:szCs w:val="28"/>
        </w:rPr>
        <w:t xml:space="preserve"> of any month, this agreement is cancelled without further notice</w:t>
      </w:r>
      <w:r w:rsidR="00433FEE">
        <w:rPr>
          <w:b/>
          <w:bCs/>
          <w:sz w:val="28"/>
          <w:szCs w:val="28"/>
        </w:rPr>
        <w:t xml:space="preserve">. </w:t>
      </w:r>
      <w:r>
        <w:rPr>
          <w:b/>
          <w:bCs/>
          <w:sz w:val="28"/>
          <w:szCs w:val="28"/>
        </w:rPr>
        <w:t xml:space="preserve">Any vehicle found to be parked in it which is not authorized can be towed away without further notice at the owner’s expense. </w:t>
      </w:r>
      <w:r w:rsidR="00433FEE">
        <w:rPr>
          <w:b/>
          <w:bCs/>
          <w:sz w:val="28"/>
          <w:szCs w:val="28"/>
        </w:rPr>
        <w:t xml:space="preserve">The association reserves the right to increase rental parking fees at any time. </w:t>
      </w:r>
    </w:p>
    <w:p w14:paraId="5758D3D2" w14:textId="00867354" w:rsidR="00CB0ED9" w:rsidRDefault="00CB0ED9">
      <w:pPr>
        <w:rPr>
          <w:b/>
          <w:bCs/>
          <w:sz w:val="28"/>
          <w:szCs w:val="28"/>
        </w:rPr>
      </w:pPr>
      <w:r>
        <w:rPr>
          <w:b/>
          <w:bCs/>
          <w:sz w:val="28"/>
          <w:szCs w:val="28"/>
        </w:rPr>
        <w:t>-</w:t>
      </w:r>
      <w:r w:rsidR="00522C78">
        <w:rPr>
          <w:b/>
          <w:bCs/>
          <w:sz w:val="28"/>
          <w:szCs w:val="28"/>
        </w:rPr>
        <w:t xml:space="preserve">Vehicle owners are responsible for any damage incurred to the parking space including but not limited to leaking oil or other fluids causing surface or curb damage and the cleanup costs involved. </w:t>
      </w:r>
    </w:p>
    <w:p w14:paraId="2C4B41FC" w14:textId="784191A1" w:rsidR="00522C78" w:rsidRDefault="00522C78">
      <w:pPr>
        <w:rPr>
          <w:b/>
          <w:bCs/>
          <w:sz w:val="28"/>
          <w:szCs w:val="28"/>
        </w:rPr>
      </w:pPr>
      <w:r>
        <w:rPr>
          <w:b/>
          <w:bCs/>
          <w:sz w:val="28"/>
          <w:szCs w:val="28"/>
        </w:rPr>
        <w:t xml:space="preserve">-If paying through ACH as an additional charge to a unit </w:t>
      </w:r>
      <w:r w:rsidR="003A5805">
        <w:rPr>
          <w:b/>
          <w:bCs/>
          <w:sz w:val="28"/>
          <w:szCs w:val="28"/>
        </w:rPr>
        <w:t>owner’s</w:t>
      </w:r>
      <w:r>
        <w:rPr>
          <w:b/>
          <w:bCs/>
          <w:sz w:val="28"/>
          <w:szCs w:val="28"/>
        </w:rPr>
        <w:t xml:space="preserve"> account a tenant must have the written permission of the unit owner to pay for the parking through this method (as an addition to rent). 10 </w:t>
      </w:r>
      <w:r w:rsidR="003A5805">
        <w:rPr>
          <w:b/>
          <w:bCs/>
          <w:sz w:val="28"/>
          <w:szCs w:val="28"/>
        </w:rPr>
        <w:t>days’ advance</w:t>
      </w:r>
      <w:r>
        <w:rPr>
          <w:b/>
          <w:bCs/>
          <w:sz w:val="28"/>
          <w:szCs w:val="28"/>
        </w:rPr>
        <w:t xml:space="preserve"> notice is required </w:t>
      </w:r>
      <w:r w:rsidR="00433FEE">
        <w:rPr>
          <w:b/>
          <w:bCs/>
          <w:sz w:val="28"/>
          <w:szCs w:val="28"/>
        </w:rPr>
        <w:t xml:space="preserve">to the on-site community manager </w:t>
      </w:r>
      <w:r>
        <w:rPr>
          <w:b/>
          <w:bCs/>
          <w:sz w:val="28"/>
          <w:szCs w:val="28"/>
        </w:rPr>
        <w:t xml:space="preserve">prior to the end of </w:t>
      </w:r>
      <w:r w:rsidR="003A5805">
        <w:rPr>
          <w:b/>
          <w:bCs/>
          <w:sz w:val="28"/>
          <w:szCs w:val="28"/>
        </w:rPr>
        <w:t>the month</w:t>
      </w:r>
      <w:r>
        <w:rPr>
          <w:b/>
          <w:bCs/>
          <w:sz w:val="28"/>
          <w:szCs w:val="28"/>
        </w:rPr>
        <w:t xml:space="preserve"> to cancel charges for the </w:t>
      </w:r>
      <w:r w:rsidR="003A5805">
        <w:rPr>
          <w:b/>
          <w:bCs/>
          <w:sz w:val="28"/>
          <w:szCs w:val="28"/>
        </w:rPr>
        <w:t xml:space="preserve">upcoming </w:t>
      </w:r>
      <w:r>
        <w:rPr>
          <w:b/>
          <w:bCs/>
          <w:sz w:val="28"/>
          <w:szCs w:val="28"/>
        </w:rPr>
        <w:t xml:space="preserve">month. </w:t>
      </w:r>
    </w:p>
    <w:p w14:paraId="54CEC0A7" w14:textId="60C11677" w:rsidR="003A5805" w:rsidRDefault="003A5805">
      <w:pPr>
        <w:rPr>
          <w:b/>
          <w:bCs/>
          <w:sz w:val="28"/>
          <w:szCs w:val="28"/>
        </w:rPr>
      </w:pPr>
      <w:r>
        <w:rPr>
          <w:b/>
          <w:bCs/>
          <w:sz w:val="28"/>
          <w:szCs w:val="28"/>
        </w:rPr>
        <w:t xml:space="preserve">-The contracted towing company will only remove vehicles from a rented space during CECA office hours when appropriate staff can authorize it. </w:t>
      </w:r>
    </w:p>
    <w:p w14:paraId="72DC13A3" w14:textId="6061B79E" w:rsidR="003A5805" w:rsidRDefault="003A5805">
      <w:pPr>
        <w:rPr>
          <w:b/>
          <w:bCs/>
          <w:sz w:val="28"/>
          <w:szCs w:val="28"/>
        </w:rPr>
      </w:pPr>
      <w:r>
        <w:rPr>
          <w:b/>
          <w:bCs/>
          <w:sz w:val="28"/>
          <w:szCs w:val="28"/>
        </w:rPr>
        <w:t>I agree with the above terms and conditions:</w:t>
      </w:r>
    </w:p>
    <w:p w14:paraId="5DA47DDE" w14:textId="6DB2E4E4" w:rsidR="003A5805" w:rsidRDefault="003A5805">
      <w:pPr>
        <w:rPr>
          <w:b/>
          <w:bCs/>
          <w:sz w:val="28"/>
          <w:szCs w:val="28"/>
        </w:rPr>
      </w:pPr>
      <w:r>
        <w:rPr>
          <w:b/>
          <w:bCs/>
          <w:sz w:val="28"/>
          <w:szCs w:val="28"/>
        </w:rPr>
        <w:t>________________________________________________________________________</w:t>
      </w:r>
    </w:p>
    <w:p w14:paraId="03C38858" w14:textId="77777777" w:rsidR="00433FEE" w:rsidRDefault="003A5805">
      <w:pPr>
        <w:rPr>
          <w:b/>
          <w:bCs/>
          <w:sz w:val="28"/>
          <w:szCs w:val="28"/>
        </w:rPr>
      </w:pPr>
      <w:r w:rsidRPr="003A5805">
        <w:rPr>
          <w:sz w:val="28"/>
          <w:szCs w:val="28"/>
        </w:rPr>
        <w:t xml:space="preserve">          Name </w:t>
      </w:r>
      <w:r>
        <w:rPr>
          <w:sz w:val="28"/>
          <w:szCs w:val="28"/>
        </w:rPr>
        <w:t xml:space="preserve">(Print </w:t>
      </w:r>
      <w:r w:rsidRPr="003A5805">
        <w:rPr>
          <w:sz w:val="28"/>
          <w:szCs w:val="28"/>
        </w:rPr>
        <w:t xml:space="preserve">&amp; </w:t>
      </w:r>
      <w:proofErr w:type="gramStart"/>
      <w:r w:rsidR="00433FEE" w:rsidRPr="003A5805">
        <w:rPr>
          <w:sz w:val="28"/>
          <w:szCs w:val="28"/>
        </w:rPr>
        <w:t>Sign</w:t>
      </w:r>
      <w:r w:rsidR="00433FEE">
        <w:rPr>
          <w:sz w:val="28"/>
          <w:szCs w:val="28"/>
        </w:rPr>
        <w:t>)</w:t>
      </w:r>
      <w:r w:rsidR="00433FEE">
        <w:rPr>
          <w:b/>
          <w:bCs/>
          <w:sz w:val="28"/>
          <w:szCs w:val="28"/>
        </w:rPr>
        <w:t xml:space="preserve">  </w:t>
      </w:r>
      <w:r>
        <w:rPr>
          <w:b/>
          <w:bCs/>
          <w:sz w:val="28"/>
          <w:szCs w:val="28"/>
        </w:rPr>
        <w:t xml:space="preserve"> </w:t>
      </w:r>
      <w:proofErr w:type="gramEnd"/>
      <w:r>
        <w:rPr>
          <w:b/>
          <w:bCs/>
          <w:sz w:val="28"/>
          <w:szCs w:val="28"/>
        </w:rPr>
        <w:t xml:space="preserve">                                                  Unit #                    Date </w:t>
      </w:r>
    </w:p>
    <w:p w14:paraId="1ED80DFF" w14:textId="68B50667" w:rsidR="003A5805" w:rsidRDefault="003A5805">
      <w:pPr>
        <w:rPr>
          <w:b/>
          <w:bCs/>
          <w:sz w:val="28"/>
          <w:szCs w:val="28"/>
        </w:rPr>
      </w:pPr>
      <w:r>
        <w:rPr>
          <w:b/>
          <w:bCs/>
          <w:sz w:val="28"/>
          <w:szCs w:val="28"/>
        </w:rPr>
        <w:t>Phone: __________________________E-Mail:  _______________________________</w:t>
      </w:r>
    </w:p>
    <w:sectPr w:rsidR="003A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D9"/>
    <w:rsid w:val="003A5805"/>
    <w:rsid w:val="00433FEE"/>
    <w:rsid w:val="00522C78"/>
    <w:rsid w:val="005244F3"/>
    <w:rsid w:val="006E3F63"/>
    <w:rsid w:val="00BE79AB"/>
    <w:rsid w:val="00CB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73D3"/>
  <w15:chartTrackingRefBased/>
  <w15:docId w15:val="{16B4B9AB-8B90-4D15-BD3C-B7E31321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ED9"/>
    <w:rPr>
      <w:rFonts w:eastAsiaTheme="majorEastAsia" w:cstheme="majorBidi"/>
      <w:color w:val="272727" w:themeColor="text1" w:themeTint="D8"/>
    </w:rPr>
  </w:style>
  <w:style w:type="paragraph" w:styleId="Title">
    <w:name w:val="Title"/>
    <w:basedOn w:val="Normal"/>
    <w:next w:val="Normal"/>
    <w:link w:val="TitleChar"/>
    <w:uiPriority w:val="10"/>
    <w:qFormat/>
    <w:rsid w:val="00CB0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ED9"/>
    <w:pPr>
      <w:spacing w:before="160"/>
      <w:jc w:val="center"/>
    </w:pPr>
    <w:rPr>
      <w:i/>
      <w:iCs/>
      <w:color w:val="404040" w:themeColor="text1" w:themeTint="BF"/>
    </w:rPr>
  </w:style>
  <w:style w:type="character" w:customStyle="1" w:styleId="QuoteChar">
    <w:name w:val="Quote Char"/>
    <w:basedOn w:val="DefaultParagraphFont"/>
    <w:link w:val="Quote"/>
    <w:uiPriority w:val="29"/>
    <w:rsid w:val="00CB0ED9"/>
    <w:rPr>
      <w:i/>
      <w:iCs/>
      <w:color w:val="404040" w:themeColor="text1" w:themeTint="BF"/>
    </w:rPr>
  </w:style>
  <w:style w:type="paragraph" w:styleId="ListParagraph">
    <w:name w:val="List Paragraph"/>
    <w:basedOn w:val="Normal"/>
    <w:uiPriority w:val="34"/>
    <w:qFormat/>
    <w:rsid w:val="00CB0ED9"/>
    <w:pPr>
      <w:ind w:left="720"/>
      <w:contextualSpacing/>
    </w:pPr>
  </w:style>
  <w:style w:type="character" w:styleId="IntenseEmphasis">
    <w:name w:val="Intense Emphasis"/>
    <w:basedOn w:val="DefaultParagraphFont"/>
    <w:uiPriority w:val="21"/>
    <w:qFormat/>
    <w:rsid w:val="00CB0ED9"/>
    <w:rPr>
      <w:i/>
      <w:iCs/>
      <w:color w:val="0F4761" w:themeColor="accent1" w:themeShade="BF"/>
    </w:rPr>
  </w:style>
  <w:style w:type="paragraph" w:styleId="IntenseQuote">
    <w:name w:val="Intense Quote"/>
    <w:basedOn w:val="Normal"/>
    <w:next w:val="Normal"/>
    <w:link w:val="IntenseQuoteChar"/>
    <w:uiPriority w:val="30"/>
    <w:qFormat/>
    <w:rsid w:val="00CB0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ED9"/>
    <w:rPr>
      <w:i/>
      <w:iCs/>
      <w:color w:val="0F4761" w:themeColor="accent1" w:themeShade="BF"/>
    </w:rPr>
  </w:style>
  <w:style w:type="character" w:styleId="IntenseReference">
    <w:name w:val="Intense Reference"/>
    <w:basedOn w:val="DefaultParagraphFont"/>
    <w:uiPriority w:val="32"/>
    <w:qFormat/>
    <w:rsid w:val="00CB0E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Canyon Estates Condominium Association</dc:creator>
  <cp:keywords/>
  <dc:description/>
  <cp:lastModifiedBy>Canyon Estates Condominium Association</cp:lastModifiedBy>
  <cp:revision>2</cp:revision>
  <cp:lastPrinted>2025-08-19T19:42:00Z</cp:lastPrinted>
  <dcterms:created xsi:type="dcterms:W3CDTF">2025-08-19T18:55:00Z</dcterms:created>
  <dcterms:modified xsi:type="dcterms:W3CDTF">2025-08-19T19:47:00Z</dcterms:modified>
</cp:coreProperties>
</file>